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FA73" w14:textId="7FA7D57D" w:rsidR="00301601" w:rsidRPr="00A316D2" w:rsidRDefault="00301601" w:rsidP="00BE19A5">
      <w:pPr>
        <w:jc w:val="center"/>
        <w:rPr>
          <w:rFonts w:ascii="Montserrat" w:eastAsia="Times New Roman" w:hAnsi="Montserrat" w:cstheme="majorBidi"/>
          <w:b/>
          <w:bCs/>
          <w:color w:val="2F5496" w:themeColor="accent1" w:themeShade="BF"/>
          <w:sz w:val="44"/>
          <w:szCs w:val="44"/>
        </w:rPr>
      </w:pPr>
      <w:r w:rsidRPr="00A316D2">
        <w:rPr>
          <w:rFonts w:ascii="Montserrat" w:eastAsia="Times New Roman" w:hAnsi="Montserrat" w:cstheme="majorBidi"/>
          <w:b/>
          <w:bCs/>
          <w:color w:val="2F5496" w:themeColor="accent1" w:themeShade="BF"/>
          <w:sz w:val="44"/>
          <w:szCs w:val="44"/>
        </w:rPr>
        <w:t>Energyear presenta su Tour 2027 con 16 encuentros en Europa, Latinoamérica y Asia-Pacífico</w:t>
      </w:r>
    </w:p>
    <w:p w14:paraId="73D343E3" w14:textId="7F5C40AC" w:rsidR="00301601" w:rsidRPr="00BE19A5" w:rsidRDefault="00147FF1" w:rsidP="00BE19A5">
      <w:pPr>
        <w:jc w:val="center"/>
        <w:rPr>
          <w:rFonts w:ascii="Montserrat" w:eastAsia="Times New Roman" w:hAnsi="Montserrat" w:cstheme="majorBidi"/>
          <w:b/>
          <w:bCs/>
          <w:color w:val="2F5496" w:themeColor="accent1" w:themeShade="BF"/>
          <w:sz w:val="36"/>
          <w:szCs w:val="36"/>
        </w:rPr>
      </w:pPr>
      <w:r>
        <w:rPr>
          <w:rFonts w:ascii="Montserrat" w:eastAsia="Times New Roman" w:hAnsi="Montserrat" w:cstheme="majorBidi"/>
          <w:b/>
          <w:bCs/>
          <w:noProof/>
          <w:color w:val="2F5496" w:themeColor="accent1" w:themeShade="BF"/>
          <w:sz w:val="36"/>
          <w:szCs w:val="36"/>
        </w:rPr>
        <w:drawing>
          <wp:inline distT="0" distB="0" distL="0" distR="0" wp14:anchorId="3CD01851" wp14:editId="00098E97">
            <wp:extent cx="5381625" cy="3587750"/>
            <wp:effectExtent l="0" t="0" r="9525" b="0"/>
            <wp:docPr id="15260925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092509" name="Imagen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58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9E4B2" w14:textId="77777777" w:rsidR="00147FF1" w:rsidRPr="00E946A5" w:rsidRDefault="00147FF1" w:rsidP="00147FF1">
      <w:pPr>
        <w:spacing w:after="260"/>
        <w:jc w:val="both"/>
        <w:rPr>
          <w:rFonts w:ascii="Montserrat" w:hAnsi="Montserrat"/>
          <w:sz w:val="18"/>
          <w:szCs w:val="18"/>
        </w:rPr>
      </w:pPr>
      <w:r w:rsidRPr="00E946A5">
        <w:rPr>
          <w:rFonts w:ascii="Montserrat" w:hAnsi="Montserrat"/>
          <w:b/>
          <w:sz w:val="20"/>
          <w:szCs w:val="18"/>
        </w:rPr>
        <w:t>La agenda internacional reunirá a empresas, inversores, desarrolladores, fabricantes, utilities, instituciones y líderes del sector para impulsar conocimiento, relaciones estratégicas y oportunidades de negocio.</w:t>
      </w:r>
    </w:p>
    <w:p w14:paraId="013740F5" w14:textId="771AE731" w:rsidR="00147FF1" w:rsidRPr="00E946A5" w:rsidRDefault="00147FF1" w:rsidP="00147FF1">
      <w:pPr>
        <w:jc w:val="both"/>
        <w:rPr>
          <w:rFonts w:ascii="Montserrat" w:hAnsi="Montserrat"/>
          <w:sz w:val="20"/>
          <w:szCs w:val="20"/>
        </w:rPr>
      </w:pPr>
      <w:r w:rsidRPr="00E946A5">
        <w:rPr>
          <w:rFonts w:ascii="Montserrat" w:hAnsi="Montserrat"/>
          <w:b/>
          <w:color w:val="101820"/>
          <w:sz w:val="20"/>
          <w:szCs w:val="20"/>
        </w:rPr>
        <w:t xml:space="preserve">Madrid, </w:t>
      </w:r>
      <w:r w:rsidR="00905058">
        <w:rPr>
          <w:rFonts w:ascii="Montserrat" w:hAnsi="Montserrat"/>
          <w:b/>
          <w:color w:val="101820"/>
          <w:sz w:val="20"/>
          <w:szCs w:val="20"/>
        </w:rPr>
        <w:t>1</w:t>
      </w:r>
      <w:r w:rsidRPr="00E946A5">
        <w:rPr>
          <w:rFonts w:ascii="Montserrat" w:hAnsi="Montserrat"/>
          <w:b/>
          <w:color w:val="101820"/>
          <w:sz w:val="20"/>
          <w:szCs w:val="20"/>
        </w:rPr>
        <w:t xml:space="preserve"> de </w:t>
      </w:r>
      <w:r w:rsidR="00905058">
        <w:rPr>
          <w:rFonts w:ascii="Montserrat" w:hAnsi="Montserrat"/>
          <w:b/>
          <w:color w:val="101820"/>
          <w:sz w:val="20"/>
          <w:szCs w:val="20"/>
        </w:rPr>
        <w:t>octubre</w:t>
      </w:r>
      <w:r w:rsidRPr="00E946A5">
        <w:rPr>
          <w:rFonts w:ascii="Montserrat" w:hAnsi="Montserrat"/>
          <w:b/>
          <w:color w:val="101820"/>
          <w:sz w:val="20"/>
          <w:szCs w:val="20"/>
        </w:rPr>
        <w:t xml:space="preserve"> de 2026. </w:t>
      </w:r>
      <w:r w:rsidRPr="00E946A5">
        <w:rPr>
          <w:rFonts w:ascii="Montserrat" w:hAnsi="Montserrat"/>
          <w:color w:val="101820"/>
          <w:sz w:val="20"/>
          <w:szCs w:val="20"/>
        </w:rPr>
        <w:t xml:space="preserve">Energyear anuncia el calendario de su </w:t>
      </w:r>
      <w:hyperlink r:id="rId8" w:history="1">
        <w:r w:rsidRPr="00E946A5">
          <w:rPr>
            <w:rStyle w:val="Hipervnculo"/>
            <w:rFonts w:ascii="Montserrat" w:hAnsi="Montserrat"/>
            <w:sz w:val="20"/>
            <w:szCs w:val="20"/>
          </w:rPr>
          <w:t>Tou</w:t>
        </w:r>
        <w:r w:rsidRPr="00E946A5">
          <w:rPr>
            <w:rStyle w:val="Hipervnculo"/>
            <w:rFonts w:ascii="Montserrat" w:hAnsi="Montserrat"/>
            <w:sz w:val="20"/>
            <w:szCs w:val="20"/>
          </w:rPr>
          <w:t>r</w:t>
        </w:r>
        <w:r w:rsidRPr="00E946A5">
          <w:rPr>
            <w:rStyle w:val="Hipervnculo"/>
            <w:rFonts w:ascii="Montserrat" w:hAnsi="Montserrat"/>
            <w:sz w:val="20"/>
            <w:szCs w:val="20"/>
          </w:rPr>
          <w:t xml:space="preserve"> 2027</w:t>
        </w:r>
      </w:hyperlink>
      <w:r w:rsidRPr="00E946A5">
        <w:rPr>
          <w:rFonts w:ascii="Montserrat" w:hAnsi="Montserrat"/>
          <w:color w:val="101820"/>
          <w:sz w:val="20"/>
          <w:szCs w:val="20"/>
        </w:rPr>
        <w:t xml:space="preserve">, una agenda de 16 encuentros que recorrerá mercados energéticos clave de Europa, Latinoamérica y Asia-Pacífico. El programa comenzará los días 27 y 28 de enero en Manila (Filipinas) </w:t>
      </w:r>
      <w:r w:rsidR="00E70ED7" w:rsidRPr="00E70ED7">
        <w:rPr>
          <w:rFonts w:ascii="Montserrat" w:hAnsi="Montserrat"/>
          <w:color w:val="101820"/>
          <w:sz w:val="20"/>
          <w:szCs w:val="20"/>
        </w:rPr>
        <w:t>y finalizará el día 1 de diciembre en Buenos Aires (Argentina).</w:t>
      </w:r>
    </w:p>
    <w:p w14:paraId="3FC3A4A3" w14:textId="2371E50A" w:rsidR="00147FF1" w:rsidRPr="00E946A5" w:rsidRDefault="00147FF1" w:rsidP="00147FF1">
      <w:pPr>
        <w:jc w:val="both"/>
        <w:rPr>
          <w:rFonts w:ascii="Montserrat" w:hAnsi="Montserrat"/>
          <w:color w:val="101820"/>
          <w:sz w:val="20"/>
          <w:szCs w:val="20"/>
        </w:rPr>
      </w:pPr>
      <w:r w:rsidRPr="00E946A5">
        <w:rPr>
          <w:rFonts w:ascii="Montserrat" w:hAnsi="Montserrat"/>
          <w:color w:val="101820"/>
          <w:sz w:val="20"/>
          <w:szCs w:val="20"/>
        </w:rPr>
        <w:t xml:space="preserve">Desde 2013, Energyear crea espacios especializados en los que la información, las relaciones y el desarrollo de negocio convergen. </w:t>
      </w:r>
      <w:r w:rsidRPr="00E946A5">
        <w:rPr>
          <w:rFonts w:ascii="Montserrat" w:hAnsi="Montserrat"/>
          <w:sz w:val="20"/>
          <w:szCs w:val="20"/>
        </w:rPr>
        <w:t>Ha celebrado más de 150 eventos y ha construido una comunidad internacional integrada por más de 50.000 ejecutivos del sector energético. El 80 % de sus participantes corresponde a perfiles decisores (entre ellos, C-level, directivos y responsables de la toma de decisiones)</w:t>
      </w:r>
      <w:r w:rsidRPr="00E946A5">
        <w:rPr>
          <w:rFonts w:ascii="Montserrat" w:hAnsi="Montserrat"/>
          <w:color w:val="101820"/>
          <w:sz w:val="20"/>
          <w:szCs w:val="20"/>
        </w:rPr>
        <w:t>. En 2027, la organización reforzará este modelo con encuentros adaptados a la realidad de cada mercado y una comunidad internacional conectada en torno a las energías renovables, el almacenamiento, las redes, la digitalización, la inversión, los datacenters y el autoconsumo.</w:t>
      </w:r>
    </w:p>
    <w:p w14:paraId="4F8FCC72" w14:textId="7F199EAD" w:rsidR="00147FF1" w:rsidRPr="00E946A5" w:rsidRDefault="00147FF1" w:rsidP="00147FF1">
      <w:pPr>
        <w:jc w:val="both"/>
        <w:rPr>
          <w:rFonts w:ascii="Montserrat" w:hAnsi="Montserrat"/>
          <w:sz w:val="20"/>
          <w:szCs w:val="20"/>
        </w:rPr>
      </w:pPr>
      <w:r w:rsidRPr="00E946A5">
        <w:rPr>
          <w:rFonts w:ascii="Montserrat" w:hAnsi="Montserrat"/>
          <w:color w:val="101820"/>
          <w:sz w:val="20"/>
          <w:szCs w:val="20"/>
        </w:rPr>
        <w:t>El Tour combinará programas de conferencias, debates de alto nivel</w:t>
      </w:r>
      <w:r w:rsidR="00E946A5">
        <w:rPr>
          <w:rFonts w:ascii="Montserrat" w:hAnsi="Montserrat"/>
          <w:color w:val="101820"/>
          <w:sz w:val="20"/>
          <w:szCs w:val="20"/>
        </w:rPr>
        <w:t xml:space="preserve"> y networking. </w:t>
      </w:r>
      <w:r w:rsidRPr="00E946A5">
        <w:rPr>
          <w:rFonts w:ascii="Montserrat" w:hAnsi="Montserrat"/>
          <w:color w:val="101820"/>
          <w:sz w:val="20"/>
          <w:szCs w:val="20"/>
        </w:rPr>
        <w:t xml:space="preserve">El objetivo es facilitar conversaciones relevantes entre organizaciones y perfiles decisores de toda la cadena de valor y acelerar alianzas, inversión y acceso a nuevas oportunidades. </w:t>
      </w:r>
      <w:r w:rsidRPr="00E946A5">
        <w:rPr>
          <w:rFonts w:ascii="Montserrat" w:hAnsi="Montserrat"/>
          <w:sz w:val="20"/>
          <w:szCs w:val="20"/>
        </w:rPr>
        <w:t>el 71 % de las empresas repite su participación año tras año, un indicador de la confianza y el valor que generan sus encuentros.</w:t>
      </w:r>
    </w:p>
    <w:p w14:paraId="5AA2FE70" w14:textId="77777777" w:rsidR="00147FF1" w:rsidRPr="00E946A5" w:rsidRDefault="00147FF1" w:rsidP="00147FF1">
      <w:pPr>
        <w:spacing w:after="200"/>
        <w:jc w:val="both"/>
        <w:rPr>
          <w:rFonts w:ascii="Montserrat" w:hAnsi="Montserrat"/>
          <w:sz w:val="20"/>
          <w:szCs w:val="20"/>
        </w:rPr>
      </w:pPr>
      <w:r w:rsidRPr="00E946A5">
        <w:rPr>
          <w:rFonts w:ascii="Montserrat" w:hAnsi="Montserrat"/>
          <w:color w:val="101820"/>
          <w:sz w:val="20"/>
          <w:szCs w:val="20"/>
        </w:rPr>
        <w:lastRenderedPageBreak/>
        <w:t>La edición de 2027 responde a una idea central: no se trata de reunir a más personas, sino de reunir a las personas adecuadas. Cada sede permitirá conectar una visión global del sector con los retos y oportunidades específicos de su mercado.</w:t>
      </w:r>
    </w:p>
    <w:p w14:paraId="75ED47EE" w14:textId="77777777" w:rsidR="00147FF1" w:rsidRPr="00905058" w:rsidRDefault="00147FF1" w:rsidP="00147FF1">
      <w:pPr>
        <w:pStyle w:val="Ttulo1"/>
        <w:jc w:val="both"/>
        <w:rPr>
          <w:rFonts w:ascii="Montserrat" w:hAnsi="Montserrat"/>
          <w:b/>
          <w:bCs/>
          <w:color w:val="auto"/>
          <w:sz w:val="24"/>
          <w:szCs w:val="24"/>
        </w:rPr>
      </w:pPr>
      <w:r w:rsidRPr="00905058">
        <w:rPr>
          <w:rFonts w:ascii="Montserrat" w:hAnsi="Montserrat"/>
          <w:b/>
          <w:bCs/>
          <w:color w:val="auto"/>
          <w:sz w:val="24"/>
          <w:szCs w:val="24"/>
        </w:rPr>
        <w:t>Calendario Energyear Tour 2027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96"/>
        <w:gridCol w:w="1273"/>
        <w:gridCol w:w="3373"/>
        <w:gridCol w:w="2146"/>
      </w:tblGrid>
      <w:tr w:rsidR="00147FF1" w:rsidRPr="00905058" w14:paraId="65515E17" w14:textId="77777777" w:rsidTr="00905058">
        <w:trPr>
          <w:trHeight w:val="118"/>
          <w:tblHeader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51F6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F7DC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FFFFFF"/>
                <w:sz w:val="20"/>
                <w:szCs w:val="20"/>
              </w:rPr>
              <w:t>REGIÓN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51F6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878C3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51F6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D78E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FFFFFF"/>
                <w:sz w:val="20"/>
                <w:szCs w:val="20"/>
              </w:rPr>
              <w:t>ENCUENTRO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51F6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B4FCC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FFFFFF"/>
                <w:sz w:val="20"/>
                <w:szCs w:val="20"/>
              </w:rPr>
              <w:t>CIUDAD</w:t>
            </w:r>
          </w:p>
        </w:tc>
      </w:tr>
      <w:tr w:rsidR="00147FF1" w:rsidRPr="00905058" w14:paraId="48A8C4C7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937A5C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APAC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CA0BB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27-28 ene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313649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Filipinas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FC8C8C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Manila</w:t>
            </w:r>
          </w:p>
        </w:tc>
      </w:tr>
      <w:tr w:rsidR="00147FF1" w:rsidRPr="00905058" w14:paraId="5B0309A5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91F20B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FF4B1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16 feb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F17D7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Portugal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660CB9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Lisboa</w:t>
            </w:r>
          </w:p>
        </w:tc>
      </w:tr>
      <w:tr w:rsidR="00147FF1" w:rsidRPr="00905058" w14:paraId="3FDB6996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95E346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3CB038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24 feb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415298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Brasil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0A93F8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São Paulo</w:t>
            </w:r>
          </w:p>
        </w:tc>
      </w:tr>
      <w:tr w:rsidR="00147FF1" w:rsidRPr="00905058" w14:paraId="6446C3F3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6E66D3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6B837F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17-18 mar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A0669F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Chile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8DA02D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Santiago de Chile</w:t>
            </w:r>
          </w:p>
        </w:tc>
      </w:tr>
      <w:tr w:rsidR="00147FF1" w:rsidRPr="00905058" w14:paraId="696EC1C0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D826CF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558B65" w14:textId="1F55C5C7" w:rsidR="00147FF1" w:rsidRPr="00905058" w:rsidRDefault="00905058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4-5</w:t>
            </w:r>
            <w:r w:rsidR="00147FF1" w:rsidRPr="00905058">
              <w:rPr>
                <w:rFonts w:ascii="Montserrat" w:hAnsi="Montserrat"/>
                <w:color w:val="101820"/>
                <w:sz w:val="20"/>
                <w:szCs w:val="20"/>
              </w:rPr>
              <w:t xml:space="preserve"> may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D18460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España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D012D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Madrid</w:t>
            </w:r>
          </w:p>
        </w:tc>
      </w:tr>
      <w:tr w:rsidR="00147FF1" w:rsidRPr="00905058" w14:paraId="5577FC90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0BDD2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312645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18 may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9608D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Perú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DF2AC0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Lima</w:t>
            </w:r>
          </w:p>
        </w:tc>
      </w:tr>
      <w:tr w:rsidR="00147FF1" w:rsidRPr="00905058" w14:paraId="70B93201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2100F8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2F101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20 may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88649F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Colombia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88F8B0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Medellín</w:t>
            </w:r>
          </w:p>
        </w:tc>
      </w:tr>
      <w:tr w:rsidR="00147FF1" w:rsidRPr="00905058" w14:paraId="0A769E50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C047CD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8F4BA0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22 jun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55364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Eastern Europe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0F427D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Bucarest</w:t>
            </w:r>
          </w:p>
        </w:tc>
      </w:tr>
      <w:tr w:rsidR="00147FF1" w:rsidRPr="00905058" w14:paraId="141C1B74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A421E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B66A26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5 jul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13009B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Centroamérica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0B1B1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Ciudad de Panamá</w:t>
            </w:r>
          </w:p>
        </w:tc>
      </w:tr>
      <w:tr w:rsidR="00147FF1" w:rsidRPr="00905058" w14:paraId="468EAE52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55E48B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2D7334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7-8 jul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A9490A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Caribe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63D27C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Santo Domingo</w:t>
            </w:r>
          </w:p>
        </w:tc>
      </w:tr>
      <w:tr w:rsidR="00147FF1" w:rsidRPr="00905058" w14:paraId="5291C7A9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82706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1DFACE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28 sept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2B61D7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Datacenters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055470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Madrid</w:t>
            </w:r>
          </w:p>
        </w:tc>
      </w:tr>
      <w:tr w:rsidR="00147FF1" w:rsidRPr="00905058" w14:paraId="55AFA0A8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A589B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A02957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29 sept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5EA08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Autoconsumo España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407404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Madrid</w:t>
            </w:r>
          </w:p>
        </w:tc>
      </w:tr>
      <w:tr w:rsidR="00147FF1" w:rsidRPr="00905058" w14:paraId="5DF1A49D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B339C0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BB6A17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19-21 oct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E1F16A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Italia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F72922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Milán</w:t>
            </w:r>
          </w:p>
        </w:tc>
      </w:tr>
      <w:tr w:rsidR="00147FF1" w:rsidRPr="00905058" w14:paraId="3EF3BF85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44FBC5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7B7B26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10-11 nov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303EB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México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E1D6A1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Ciudad de México</w:t>
            </w:r>
          </w:p>
        </w:tc>
      </w:tr>
      <w:tr w:rsidR="00147FF1" w:rsidRPr="00905058" w14:paraId="63CC61C9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0733C6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Europa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5A0055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24-25 nov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CB88B6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Investments, RE &amp; Storage UK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485AB4" w14:textId="77777777" w:rsidR="00147FF1" w:rsidRPr="00905058" w:rsidRDefault="00147FF1" w:rsidP="00147FF1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Londres</w:t>
            </w:r>
          </w:p>
        </w:tc>
      </w:tr>
      <w:tr w:rsidR="00905058" w:rsidRPr="00905058" w14:paraId="0CD770FD" w14:textId="77777777" w:rsidTr="00905058">
        <w:trPr>
          <w:trHeight w:val="133"/>
          <w:jc w:val="center"/>
        </w:trPr>
        <w:tc>
          <w:tcPr>
            <w:tcW w:w="999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74CC4D" w14:textId="4E015CB9" w:rsidR="00905058" w:rsidRPr="00905058" w:rsidRDefault="00905058" w:rsidP="00905058">
            <w:pPr>
              <w:spacing w:after="0"/>
              <w:jc w:val="both"/>
              <w:rPr>
                <w:rFonts w:ascii="Montserrat" w:hAnsi="Montserrat"/>
                <w:color w:val="101820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Latinoamérica</w:t>
            </w:r>
          </w:p>
        </w:tc>
        <w:tc>
          <w:tcPr>
            <w:tcW w:w="750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CE8DFA" w14:textId="2A7AC9BE" w:rsidR="00905058" w:rsidRPr="00905058" w:rsidRDefault="00905058" w:rsidP="00905058">
            <w:pPr>
              <w:spacing w:after="0"/>
              <w:jc w:val="both"/>
              <w:rPr>
                <w:rFonts w:ascii="Montserrat" w:hAnsi="Montserrat"/>
                <w:color w:val="101820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 xml:space="preserve">1 </w:t>
            </w: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dic</w:t>
            </w:r>
          </w:p>
        </w:tc>
        <w:tc>
          <w:tcPr>
            <w:tcW w:w="19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2967CB" w14:textId="60C995FB" w:rsidR="00905058" w:rsidRPr="00905058" w:rsidRDefault="00905058" w:rsidP="00905058">
            <w:pPr>
              <w:spacing w:after="0"/>
              <w:jc w:val="both"/>
              <w:rPr>
                <w:rFonts w:ascii="Montserrat" w:hAnsi="Montserrat"/>
                <w:b/>
                <w:color w:val="101820"/>
                <w:sz w:val="20"/>
                <w:szCs w:val="20"/>
              </w:rPr>
            </w:pPr>
            <w:r w:rsidRPr="00905058">
              <w:rPr>
                <w:rFonts w:ascii="Montserrat" w:hAnsi="Montserrat"/>
                <w:b/>
                <w:color w:val="101820"/>
                <w:sz w:val="20"/>
                <w:szCs w:val="20"/>
              </w:rPr>
              <w:t>Argentina</w:t>
            </w:r>
          </w:p>
        </w:tc>
        <w:tc>
          <w:tcPr>
            <w:tcW w:w="1264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6F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7FA487" w14:textId="308BA702" w:rsidR="00905058" w:rsidRPr="00905058" w:rsidRDefault="00905058" w:rsidP="00905058">
            <w:pPr>
              <w:spacing w:after="0"/>
              <w:jc w:val="both"/>
              <w:rPr>
                <w:rFonts w:ascii="Montserrat" w:hAnsi="Montserrat"/>
                <w:color w:val="101820"/>
                <w:sz w:val="20"/>
                <w:szCs w:val="20"/>
              </w:rPr>
            </w:pPr>
            <w:r w:rsidRPr="00905058">
              <w:rPr>
                <w:rFonts w:ascii="Montserrat" w:hAnsi="Montserrat"/>
                <w:color w:val="101820"/>
                <w:sz w:val="20"/>
                <w:szCs w:val="20"/>
              </w:rPr>
              <w:t>Buenos Aires</w:t>
            </w:r>
          </w:p>
        </w:tc>
      </w:tr>
    </w:tbl>
    <w:p w14:paraId="40D4608B" w14:textId="3D390864" w:rsidR="00A316D2" w:rsidRPr="00E946A5" w:rsidRDefault="00905058" w:rsidP="00A316D2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2104965D" wp14:editId="314DE100">
            <wp:extent cx="3990975" cy="3990975"/>
            <wp:effectExtent l="0" t="0" r="9525" b="9525"/>
            <wp:docPr id="16405892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110E9" w14:textId="1AC98A89" w:rsidR="00147FF1" w:rsidRPr="00905058" w:rsidRDefault="00147FF1" w:rsidP="00147FF1">
      <w:pPr>
        <w:pStyle w:val="Ttulo1"/>
        <w:jc w:val="both"/>
        <w:rPr>
          <w:rFonts w:ascii="Montserrat" w:hAnsi="Montserrat"/>
          <w:b/>
          <w:bCs/>
          <w:color w:val="auto"/>
          <w:sz w:val="24"/>
          <w:szCs w:val="24"/>
        </w:rPr>
      </w:pPr>
      <w:r w:rsidRPr="00905058">
        <w:rPr>
          <w:rFonts w:ascii="Montserrat" w:hAnsi="Montserrat"/>
          <w:b/>
          <w:bCs/>
          <w:color w:val="auto"/>
          <w:sz w:val="24"/>
          <w:szCs w:val="24"/>
        </w:rPr>
        <w:lastRenderedPageBreak/>
        <w:t>Participación y alianzas</w:t>
      </w:r>
    </w:p>
    <w:p w14:paraId="3AD1EEA1" w14:textId="270B816B" w:rsidR="002B25C0" w:rsidRPr="00905058" w:rsidRDefault="002B25C0" w:rsidP="00905058">
      <w:pPr>
        <w:jc w:val="both"/>
        <w:rPr>
          <w:rFonts w:ascii="Montserrat" w:hAnsi="Montserrat"/>
          <w:sz w:val="20"/>
          <w:szCs w:val="20"/>
        </w:rPr>
      </w:pPr>
      <w:r w:rsidRPr="00905058">
        <w:rPr>
          <w:rFonts w:ascii="Montserrat" w:hAnsi="Montserrat"/>
          <w:sz w:val="20"/>
          <w:szCs w:val="20"/>
        </w:rPr>
        <w:t>El programa contempla diferentes modalidades de colaboración, diseñadas para adaptar la presencia de cada compañía a sus objetivos de posicionamiento, liderazgo sectorial, generación de demanda, networking y desarrollo de negocio en los mercados de Europa, Latinoamérica y Asia-Pacífico.</w:t>
      </w:r>
    </w:p>
    <w:p w14:paraId="22BC61CB" w14:textId="041B03DD" w:rsidR="002B25C0" w:rsidRPr="00905058" w:rsidRDefault="002B25C0" w:rsidP="00905058">
      <w:pPr>
        <w:jc w:val="both"/>
        <w:rPr>
          <w:rFonts w:ascii="Montserrat" w:hAnsi="Montserrat"/>
          <w:sz w:val="20"/>
          <w:szCs w:val="20"/>
        </w:rPr>
      </w:pPr>
      <w:r w:rsidRPr="00905058">
        <w:rPr>
          <w:rFonts w:ascii="Montserrat" w:hAnsi="Montserrat"/>
          <w:sz w:val="20"/>
          <w:szCs w:val="20"/>
        </w:rPr>
        <w:t xml:space="preserve">Las propuestas de partnership combinan activos de visibilidad antes, durante y después de cada encuentro. </w:t>
      </w:r>
      <w:r w:rsidR="00E946A5" w:rsidRPr="00905058">
        <w:rPr>
          <w:rFonts w:ascii="Montserrat" w:hAnsi="Montserrat"/>
          <w:sz w:val="20"/>
          <w:szCs w:val="20"/>
        </w:rPr>
        <w:t xml:space="preserve">Las compañías pueden disponer de stands en diferentes formatos, zonas privadas de reunión y soluciones personalizadas para presentar sus capacidades, productos o proyectos ante una audiencia profesional especializada. </w:t>
      </w:r>
      <w:r w:rsidRPr="00905058">
        <w:rPr>
          <w:rFonts w:ascii="Montserrat" w:hAnsi="Montserrat"/>
          <w:sz w:val="20"/>
          <w:szCs w:val="20"/>
        </w:rPr>
        <w:t xml:space="preserve">Estos </w:t>
      </w:r>
      <w:r w:rsidR="00E946A5" w:rsidRPr="00905058">
        <w:rPr>
          <w:rFonts w:ascii="Montserrat" w:hAnsi="Montserrat"/>
          <w:sz w:val="20"/>
          <w:szCs w:val="20"/>
        </w:rPr>
        <w:t xml:space="preserve">también </w:t>
      </w:r>
      <w:r w:rsidRPr="00905058">
        <w:rPr>
          <w:rFonts w:ascii="Montserrat" w:hAnsi="Montserrat"/>
          <w:sz w:val="20"/>
          <w:szCs w:val="20"/>
        </w:rPr>
        <w:t>pueden incluir presencia de marca en soportes estratégicos, campañas y contenidos en canales digitales, acciones con medios, entrevistas, publicidad específica y elementos de branding integrados en áreas clave del evento, como acreditaciones, lanyards, registros y espacios de circulación.</w:t>
      </w:r>
    </w:p>
    <w:p w14:paraId="1C06840A" w14:textId="29C18FC0" w:rsidR="002B25C0" w:rsidRPr="00905058" w:rsidRDefault="002B25C0" w:rsidP="00905058">
      <w:pPr>
        <w:jc w:val="both"/>
        <w:rPr>
          <w:rFonts w:ascii="Montserrat" w:hAnsi="Montserrat"/>
          <w:sz w:val="20"/>
          <w:szCs w:val="20"/>
        </w:rPr>
      </w:pPr>
      <w:r w:rsidRPr="00905058">
        <w:rPr>
          <w:rFonts w:ascii="Montserrat" w:hAnsi="Montserrat"/>
          <w:sz w:val="20"/>
          <w:szCs w:val="20"/>
        </w:rPr>
        <w:t>La participación puede incorporar asimismo oportunidades de liderazgo de contenidos, mediante la presencia de directivos y especialistas en mesas redondas, paneles de alto nivel, workshops técnicos o presentaciones de producto. Este enfoque permite asociar la marca con las conversaciones que están definiendo la evolución del sector energético y posicionar a sus portavoces como referentes en ámbitos estratégicos. El componente comercial se refuerza mediante paquetes personalizables, APP, listado de participantes, introducciones personalizadas y herramientas de business matching.</w:t>
      </w:r>
    </w:p>
    <w:p w14:paraId="7199E367" w14:textId="77777777" w:rsidR="00147FF1" w:rsidRPr="00905058" w:rsidRDefault="00147FF1" w:rsidP="00905058">
      <w:pPr>
        <w:jc w:val="both"/>
        <w:rPr>
          <w:rFonts w:ascii="Montserrat" w:hAnsi="Montserrat"/>
          <w:b/>
          <w:bCs/>
          <w:sz w:val="24"/>
          <w:szCs w:val="24"/>
        </w:rPr>
      </w:pPr>
      <w:r w:rsidRPr="00905058">
        <w:rPr>
          <w:rFonts w:ascii="Montserrat" w:hAnsi="Montserrat"/>
          <w:b/>
          <w:bCs/>
          <w:sz w:val="24"/>
          <w:szCs w:val="24"/>
        </w:rPr>
        <w:t>Sobre Energyear</w:t>
      </w:r>
    </w:p>
    <w:p w14:paraId="37B5E1C0" w14:textId="77777777" w:rsidR="00147FF1" w:rsidRPr="00905058" w:rsidRDefault="00147FF1" w:rsidP="00905058">
      <w:pPr>
        <w:jc w:val="both"/>
        <w:rPr>
          <w:rFonts w:ascii="Montserrat" w:hAnsi="Montserrat"/>
          <w:sz w:val="20"/>
          <w:szCs w:val="20"/>
        </w:rPr>
      </w:pPr>
      <w:r w:rsidRPr="00905058">
        <w:rPr>
          <w:rFonts w:ascii="Montserrat" w:hAnsi="Montserrat"/>
          <w:sz w:val="20"/>
          <w:szCs w:val="20"/>
        </w:rPr>
        <w:t>Energyear es una plataforma internacional para profesionales del sector energético y las energías renovables. Desde 2013 organiza congresos y eventos en Europa, Latinoamérica y Asia-Pacífico, conectando a empresas, inversores, desarrolladores, fabricantes, utilities, instituciones y líderes de la industria para contribuir al desarrollo y la transformación del sector.</w:t>
      </w:r>
    </w:p>
    <w:p w14:paraId="37FB73CC" w14:textId="77777777" w:rsidR="00147FF1" w:rsidRPr="00905058" w:rsidRDefault="00147FF1" w:rsidP="00E91929">
      <w:pPr>
        <w:jc w:val="both"/>
        <w:rPr>
          <w:rFonts w:ascii="Montserrat" w:hAnsi="Montserrat"/>
          <w:b/>
          <w:bCs/>
          <w:sz w:val="20"/>
          <w:szCs w:val="20"/>
        </w:rPr>
      </w:pPr>
    </w:p>
    <w:p w14:paraId="57F8717A" w14:textId="70318D02" w:rsidR="00E91929" w:rsidRPr="00905058" w:rsidRDefault="00E91929" w:rsidP="00905058">
      <w:pPr>
        <w:rPr>
          <w:rFonts w:ascii="Montserrat" w:hAnsi="Montserrat"/>
          <w:lang w:val="en-US"/>
        </w:rPr>
      </w:pPr>
      <w:r w:rsidRPr="00905058">
        <w:rPr>
          <w:rFonts w:ascii="Montserrat" w:hAnsi="Montserrat"/>
          <w:b/>
          <w:bCs/>
          <w:lang w:val="en-US"/>
        </w:rPr>
        <w:t>More information:</w:t>
      </w:r>
      <w:r w:rsidRPr="00905058">
        <w:rPr>
          <w:rFonts w:ascii="Montserrat" w:hAnsi="Montserrat"/>
          <w:lang w:val="en-US"/>
        </w:rPr>
        <w:t xml:space="preserve"> </w:t>
      </w:r>
      <w:hyperlink r:id="rId10" w:history="1">
        <w:r w:rsidR="00147FF1" w:rsidRPr="00905058">
          <w:rPr>
            <w:rStyle w:val="Hipervnculo"/>
            <w:rFonts w:ascii="Montserrat" w:hAnsi="Montserrat"/>
            <w:sz w:val="20"/>
            <w:szCs w:val="20"/>
            <w:lang w:val="en-US"/>
          </w:rPr>
          <w:t>https://energyear.com/eventos-2027/</w:t>
        </w:r>
      </w:hyperlink>
    </w:p>
    <w:p w14:paraId="262B2512" w14:textId="77777777" w:rsidR="00E91929" w:rsidRPr="00905058" w:rsidRDefault="00E91929" w:rsidP="00905058">
      <w:pPr>
        <w:rPr>
          <w:rFonts w:ascii="Montserrat" w:hAnsi="Montserrat"/>
          <w:sz w:val="24"/>
          <w:szCs w:val="24"/>
          <w:lang w:val="en-US"/>
        </w:rPr>
      </w:pPr>
    </w:p>
    <w:p w14:paraId="71263992" w14:textId="77777777" w:rsidR="00E91929" w:rsidRPr="00905058" w:rsidRDefault="00E91929" w:rsidP="00905058">
      <w:pPr>
        <w:rPr>
          <w:rFonts w:ascii="Montserrat" w:hAnsi="Montserrat"/>
          <w:b/>
          <w:bCs/>
          <w:lang w:val="en-US"/>
        </w:rPr>
      </w:pPr>
      <w:r w:rsidRPr="00905058">
        <w:rPr>
          <w:rFonts w:ascii="Montserrat" w:hAnsi="Montserrat"/>
          <w:b/>
          <w:bCs/>
          <w:lang w:val="en-US"/>
        </w:rPr>
        <w:t>Press Contact</w:t>
      </w:r>
    </w:p>
    <w:p w14:paraId="64AE2084" w14:textId="6B8A6699" w:rsidR="00725B33" w:rsidRPr="00905058" w:rsidRDefault="00E91929" w:rsidP="00905058">
      <w:pPr>
        <w:rPr>
          <w:rFonts w:ascii="Montserrat" w:hAnsi="Montserrat"/>
          <w:lang w:val="en-US"/>
        </w:rPr>
      </w:pPr>
      <w:r w:rsidRPr="00905058">
        <w:rPr>
          <w:rFonts w:ascii="Montserrat" w:hAnsi="Montserrat"/>
          <w:lang w:val="en-US"/>
        </w:rPr>
        <w:t>Luis Montaño</w:t>
      </w:r>
      <w:r w:rsidR="002B25C0" w:rsidRPr="00905058">
        <w:rPr>
          <w:rFonts w:ascii="Montserrat" w:hAnsi="Montserrat"/>
          <w:lang w:val="en-US"/>
        </w:rPr>
        <w:t xml:space="preserve"> - </w:t>
      </w:r>
      <w:r w:rsidRPr="00905058">
        <w:rPr>
          <w:rFonts w:ascii="Montserrat" w:hAnsi="Montserrat"/>
          <w:lang w:val="en-US"/>
        </w:rPr>
        <w:t>Marketing &amp; Communications</w:t>
      </w:r>
      <w:r w:rsidRPr="00905058">
        <w:rPr>
          <w:rFonts w:ascii="Montserrat" w:hAnsi="Montserrat"/>
          <w:lang w:val="en-US"/>
        </w:rPr>
        <w:br/>
      </w:r>
      <w:hyperlink r:id="rId11" w:history="1">
        <w:r w:rsidRPr="00905058">
          <w:rPr>
            <w:rStyle w:val="Hipervnculo"/>
            <w:rFonts w:ascii="Montserrat" w:hAnsi="Montserrat" w:cstheme="minorHAnsi"/>
            <w:lang w:val="en-US"/>
          </w:rPr>
          <w:t>luis@energyear.com</w:t>
        </w:r>
      </w:hyperlink>
      <w:r w:rsidRPr="00905058">
        <w:rPr>
          <w:rFonts w:ascii="Montserrat" w:hAnsi="Montserrat"/>
          <w:lang w:val="en-US"/>
        </w:rPr>
        <w:br/>
        <w:t>+34 618 56 12 11</w:t>
      </w:r>
    </w:p>
    <w:sectPr w:rsidR="00725B33" w:rsidRPr="00905058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B464" w14:textId="77777777" w:rsidR="00860990" w:rsidRDefault="00860990" w:rsidP="00F42FEF">
      <w:pPr>
        <w:spacing w:after="0" w:line="240" w:lineRule="auto"/>
      </w:pPr>
      <w:r>
        <w:separator/>
      </w:r>
    </w:p>
  </w:endnote>
  <w:endnote w:type="continuationSeparator" w:id="0">
    <w:p w14:paraId="06A19257" w14:textId="77777777" w:rsidR="00860990" w:rsidRDefault="00860990" w:rsidP="00F42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4898F" w14:textId="77777777" w:rsidR="00860990" w:rsidRDefault="00860990" w:rsidP="00F42FEF">
      <w:pPr>
        <w:spacing w:after="0" w:line="240" w:lineRule="auto"/>
      </w:pPr>
      <w:r>
        <w:separator/>
      </w:r>
    </w:p>
  </w:footnote>
  <w:footnote w:type="continuationSeparator" w:id="0">
    <w:p w14:paraId="66A731FA" w14:textId="77777777" w:rsidR="00860990" w:rsidRDefault="00860990" w:rsidP="00F42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1D04" w14:textId="396A0E35" w:rsidR="00F42FEF" w:rsidRPr="00F42FEF" w:rsidRDefault="00301601" w:rsidP="00F42FEF">
    <w:pPr>
      <w:pStyle w:val="Encabezado"/>
      <w:jc w:val="center"/>
      <w:rPr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61853FD0" wp14:editId="4A09C4E0">
          <wp:simplePos x="0" y="0"/>
          <wp:positionH relativeFrom="rightMargin">
            <wp:align>left</wp:align>
          </wp:positionH>
          <wp:positionV relativeFrom="paragraph">
            <wp:posOffset>-325755</wp:posOffset>
          </wp:positionV>
          <wp:extent cx="884249" cy="407035"/>
          <wp:effectExtent l="0" t="0" r="0" b="0"/>
          <wp:wrapNone/>
          <wp:docPr id="18401019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249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FEF">
      <w:rPr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314DB970" wp14:editId="1EF54F77">
          <wp:simplePos x="0" y="0"/>
          <wp:positionH relativeFrom="margin">
            <wp:posOffset>-885272</wp:posOffset>
          </wp:positionH>
          <wp:positionV relativeFrom="paragraph">
            <wp:posOffset>-304228</wp:posOffset>
          </wp:positionV>
          <wp:extent cx="1656784" cy="330889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784" cy="330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FEF" w:rsidRPr="00F42FEF">
      <w:rPr>
        <w:b/>
        <w:bCs/>
        <w:sz w:val="36"/>
        <w:szCs w:val="36"/>
      </w:rPr>
      <w:t>NOTA 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15953"/>
    <w:multiLevelType w:val="multilevel"/>
    <w:tmpl w:val="039A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C6DF0"/>
    <w:multiLevelType w:val="hybridMultilevel"/>
    <w:tmpl w:val="BA8AD7F0"/>
    <w:lvl w:ilvl="0" w:tplc="05B2E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D0791"/>
    <w:multiLevelType w:val="multilevel"/>
    <w:tmpl w:val="CA20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B6DBB"/>
    <w:multiLevelType w:val="hybridMultilevel"/>
    <w:tmpl w:val="BDA27AD6"/>
    <w:lvl w:ilvl="0" w:tplc="05B2E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15B1E"/>
    <w:multiLevelType w:val="hybridMultilevel"/>
    <w:tmpl w:val="BEFC45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638837">
    <w:abstractNumId w:val="2"/>
  </w:num>
  <w:num w:numId="2" w16cid:durableId="2055420250">
    <w:abstractNumId w:val="1"/>
  </w:num>
  <w:num w:numId="3" w16cid:durableId="1809783263">
    <w:abstractNumId w:val="3"/>
  </w:num>
  <w:num w:numId="4" w16cid:durableId="1331789654">
    <w:abstractNumId w:val="0"/>
  </w:num>
  <w:num w:numId="5" w16cid:durableId="1289161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EF"/>
    <w:rsid w:val="000077C3"/>
    <w:rsid w:val="000160A1"/>
    <w:rsid w:val="00057B3D"/>
    <w:rsid w:val="000B08A1"/>
    <w:rsid w:val="000C1D02"/>
    <w:rsid w:val="000E7FB3"/>
    <w:rsid w:val="001055DD"/>
    <w:rsid w:val="00107AC2"/>
    <w:rsid w:val="0011449B"/>
    <w:rsid w:val="00135D02"/>
    <w:rsid w:val="00147FF1"/>
    <w:rsid w:val="001D1A7F"/>
    <w:rsid w:val="002009E5"/>
    <w:rsid w:val="00221DEE"/>
    <w:rsid w:val="002235D9"/>
    <w:rsid w:val="0024003C"/>
    <w:rsid w:val="00253D2F"/>
    <w:rsid w:val="00261C9C"/>
    <w:rsid w:val="002875B9"/>
    <w:rsid w:val="002A19FF"/>
    <w:rsid w:val="002B25C0"/>
    <w:rsid w:val="002F0D6E"/>
    <w:rsid w:val="002F19DF"/>
    <w:rsid w:val="00301601"/>
    <w:rsid w:val="00324391"/>
    <w:rsid w:val="00330E6C"/>
    <w:rsid w:val="00345172"/>
    <w:rsid w:val="00351505"/>
    <w:rsid w:val="00352C9E"/>
    <w:rsid w:val="00361D24"/>
    <w:rsid w:val="00364D1F"/>
    <w:rsid w:val="00382C05"/>
    <w:rsid w:val="00384545"/>
    <w:rsid w:val="003904C4"/>
    <w:rsid w:val="00395134"/>
    <w:rsid w:val="003F0A9B"/>
    <w:rsid w:val="004172D3"/>
    <w:rsid w:val="00433C42"/>
    <w:rsid w:val="00445B26"/>
    <w:rsid w:val="0046187A"/>
    <w:rsid w:val="00473F10"/>
    <w:rsid w:val="00474457"/>
    <w:rsid w:val="004C6014"/>
    <w:rsid w:val="004C6780"/>
    <w:rsid w:val="004F07DF"/>
    <w:rsid w:val="00533340"/>
    <w:rsid w:val="0054292A"/>
    <w:rsid w:val="005A6189"/>
    <w:rsid w:val="005C26BA"/>
    <w:rsid w:val="005D0D16"/>
    <w:rsid w:val="005F6F46"/>
    <w:rsid w:val="006052C0"/>
    <w:rsid w:val="006170CB"/>
    <w:rsid w:val="00687C47"/>
    <w:rsid w:val="00690171"/>
    <w:rsid w:val="006A0BEE"/>
    <w:rsid w:val="006D130F"/>
    <w:rsid w:val="006F6E63"/>
    <w:rsid w:val="0072346F"/>
    <w:rsid w:val="00725B33"/>
    <w:rsid w:val="00766E96"/>
    <w:rsid w:val="0079231F"/>
    <w:rsid w:val="007E0A02"/>
    <w:rsid w:val="008202A6"/>
    <w:rsid w:val="00824618"/>
    <w:rsid w:val="008255BF"/>
    <w:rsid w:val="00852DBC"/>
    <w:rsid w:val="00860056"/>
    <w:rsid w:val="00860990"/>
    <w:rsid w:val="00886A41"/>
    <w:rsid w:val="008A3721"/>
    <w:rsid w:val="008A5D70"/>
    <w:rsid w:val="008F0F54"/>
    <w:rsid w:val="008F5658"/>
    <w:rsid w:val="008F73F2"/>
    <w:rsid w:val="009011F2"/>
    <w:rsid w:val="00905058"/>
    <w:rsid w:val="00907530"/>
    <w:rsid w:val="0091375B"/>
    <w:rsid w:val="009526A6"/>
    <w:rsid w:val="00952C91"/>
    <w:rsid w:val="00971133"/>
    <w:rsid w:val="00974AD5"/>
    <w:rsid w:val="0099223A"/>
    <w:rsid w:val="009A33F9"/>
    <w:rsid w:val="009B7775"/>
    <w:rsid w:val="009C0FE6"/>
    <w:rsid w:val="009C22B5"/>
    <w:rsid w:val="009E1073"/>
    <w:rsid w:val="00A23937"/>
    <w:rsid w:val="00A316D2"/>
    <w:rsid w:val="00A35D29"/>
    <w:rsid w:val="00A52777"/>
    <w:rsid w:val="00A54457"/>
    <w:rsid w:val="00A72159"/>
    <w:rsid w:val="00A959C6"/>
    <w:rsid w:val="00AA4509"/>
    <w:rsid w:val="00AB3409"/>
    <w:rsid w:val="00AB4551"/>
    <w:rsid w:val="00AC2584"/>
    <w:rsid w:val="00AD5B80"/>
    <w:rsid w:val="00AF2284"/>
    <w:rsid w:val="00B0135D"/>
    <w:rsid w:val="00B261D6"/>
    <w:rsid w:val="00B338C2"/>
    <w:rsid w:val="00B4780F"/>
    <w:rsid w:val="00BE19A5"/>
    <w:rsid w:val="00C24DDB"/>
    <w:rsid w:val="00C45C78"/>
    <w:rsid w:val="00C92FF5"/>
    <w:rsid w:val="00CB7DE8"/>
    <w:rsid w:val="00CC3194"/>
    <w:rsid w:val="00D00BCE"/>
    <w:rsid w:val="00D15866"/>
    <w:rsid w:val="00D34D64"/>
    <w:rsid w:val="00D7125A"/>
    <w:rsid w:val="00D72CB4"/>
    <w:rsid w:val="00DE21BD"/>
    <w:rsid w:val="00E10147"/>
    <w:rsid w:val="00E271C6"/>
    <w:rsid w:val="00E70ED7"/>
    <w:rsid w:val="00E8747F"/>
    <w:rsid w:val="00E91929"/>
    <w:rsid w:val="00E9282E"/>
    <w:rsid w:val="00E946A5"/>
    <w:rsid w:val="00EB0689"/>
    <w:rsid w:val="00EB2939"/>
    <w:rsid w:val="00EE3066"/>
    <w:rsid w:val="00F42FEF"/>
    <w:rsid w:val="00F7511F"/>
    <w:rsid w:val="00F80AF4"/>
    <w:rsid w:val="00F90FCC"/>
    <w:rsid w:val="00FA71AB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62647"/>
  <w15:chartTrackingRefBased/>
  <w15:docId w15:val="{B798B0B2-C0C6-4030-9A3F-32E3FE86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09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202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71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74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F42FEF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F42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FEF"/>
  </w:style>
  <w:style w:type="paragraph" w:styleId="Piedepgina">
    <w:name w:val="footer"/>
    <w:basedOn w:val="Normal"/>
    <w:link w:val="PiedepginaCar"/>
    <w:uiPriority w:val="99"/>
    <w:unhideWhenUsed/>
    <w:rsid w:val="00F42F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FEF"/>
  </w:style>
  <w:style w:type="character" w:styleId="Hipervnculo">
    <w:name w:val="Hyperlink"/>
    <w:basedOn w:val="Fuentedeprrafopredeter"/>
    <w:uiPriority w:val="99"/>
    <w:unhideWhenUsed/>
    <w:rsid w:val="00F42F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2FE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202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200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C92FF5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E874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ita">
    <w:name w:val="Quote"/>
    <w:basedOn w:val="Normal"/>
    <w:next w:val="Normal"/>
    <w:link w:val="CitaCar"/>
    <w:uiPriority w:val="29"/>
    <w:qFormat/>
    <w:rsid w:val="00E8747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74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33F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72CB4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71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D158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158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1586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8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8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ergyear.com/eventos-202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is@energyear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nergyear.com/eventos-202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Montaño Muñoz</dc:creator>
  <cp:keywords/>
  <dc:description/>
  <cp:lastModifiedBy>Marketing Energyear</cp:lastModifiedBy>
  <cp:revision>6</cp:revision>
  <cp:lastPrinted>2026-10-01T10:32:00Z</cp:lastPrinted>
  <dcterms:created xsi:type="dcterms:W3CDTF">2026-09-18T10:49:00Z</dcterms:created>
  <dcterms:modified xsi:type="dcterms:W3CDTF">2026-10-01T10:34:00Z</dcterms:modified>
</cp:coreProperties>
</file>